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AA" w:rsidRPr="001F73AA" w:rsidRDefault="001F73AA" w:rsidP="001F73AA">
      <w:pPr>
        <w:shd w:val="clear" w:color="auto" w:fill="F0F4F7"/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</w:pPr>
      <w:r w:rsidRPr="001F73AA">
        <w:rPr>
          <w:rFonts w:ascii="Verdana" w:eastAsia="Times New Roman" w:hAnsi="Verdana" w:cs="Times New Roman"/>
          <w:b/>
          <w:bCs/>
          <w:color w:val="334466"/>
          <w:sz w:val="19"/>
          <w:szCs w:val="19"/>
          <w:u w:val="single"/>
          <w:lang w:eastAsia="it-IT"/>
        </w:rPr>
        <w:t xml:space="preserve">Proroga </w:t>
      </w:r>
      <w:proofErr w:type="spellStart"/>
      <w:r w:rsidRPr="001F73AA">
        <w:rPr>
          <w:rFonts w:ascii="Verdana" w:eastAsia="Times New Roman" w:hAnsi="Verdana" w:cs="Times New Roman"/>
          <w:b/>
          <w:bCs/>
          <w:color w:val="334466"/>
          <w:sz w:val="19"/>
          <w:szCs w:val="19"/>
          <w:u w:val="single"/>
          <w:lang w:eastAsia="it-IT"/>
        </w:rPr>
        <w:t>Bo</w:t>
      </w:r>
      <w:r w:rsidR="00036F1A">
        <w:rPr>
          <w:rFonts w:ascii="Verdana" w:eastAsia="Times New Roman" w:hAnsi="Verdana" w:cs="Times New Roman"/>
          <w:b/>
          <w:bCs/>
          <w:color w:val="334466"/>
          <w:sz w:val="19"/>
          <w:szCs w:val="19"/>
          <w:u w:val="single"/>
          <w:lang w:eastAsia="it-IT"/>
        </w:rPr>
        <w:t>lkestein</w:t>
      </w:r>
      <w:proofErr w:type="spellEnd"/>
      <w:r w:rsidR="00036F1A">
        <w:rPr>
          <w:rFonts w:ascii="Verdana" w:eastAsia="Times New Roman" w:hAnsi="Verdana" w:cs="Times New Roman"/>
          <w:b/>
          <w:bCs/>
          <w:color w:val="334466"/>
          <w:sz w:val="19"/>
          <w:szCs w:val="19"/>
          <w:u w:val="single"/>
          <w:lang w:eastAsia="it-IT"/>
        </w:rPr>
        <w:t xml:space="preserve"> Aree Pubbliche al 2020</w:t>
      </w:r>
      <w:r w:rsidRPr="001F73AA">
        <w:rPr>
          <w:rFonts w:ascii="Verdana" w:eastAsia="Times New Roman" w:hAnsi="Verdana" w:cs="Times New Roman"/>
          <w:b/>
          <w:bCs/>
          <w:color w:val="334466"/>
          <w:sz w:val="19"/>
          <w:szCs w:val="19"/>
          <w:u w:val="single"/>
          <w:lang w:eastAsia="it-IT"/>
        </w:rPr>
        <w:t xml:space="preserve"> </w:t>
      </w:r>
    </w:p>
    <w:p w:rsidR="001F73AA" w:rsidRDefault="001F73AA" w:rsidP="001F73AA">
      <w:pPr>
        <w:shd w:val="clear" w:color="auto" w:fill="F0F4F7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FF0000"/>
          <w:sz w:val="19"/>
          <w:szCs w:val="19"/>
          <w:lang w:eastAsia="it-IT"/>
        </w:rPr>
      </w:pPr>
      <w:r>
        <w:rPr>
          <w:rFonts w:ascii="Verdana" w:eastAsia="Times New Roman" w:hAnsi="Verdana" w:cs="Times New Roman"/>
          <w:b/>
          <w:bCs/>
          <w:color w:val="FF0000"/>
          <w:sz w:val="19"/>
          <w:szCs w:val="19"/>
          <w:lang w:eastAsia="it-IT"/>
        </w:rPr>
        <w:t>I</w:t>
      </w:r>
      <w:r w:rsidRPr="001F73AA">
        <w:rPr>
          <w:rFonts w:ascii="Verdana" w:eastAsia="Times New Roman" w:hAnsi="Verdana" w:cs="Times New Roman"/>
          <w:b/>
          <w:bCs/>
          <w:color w:val="FF0000"/>
          <w:sz w:val="19"/>
          <w:szCs w:val="19"/>
          <w:lang w:eastAsia="it-IT"/>
        </w:rPr>
        <w:t>l testo definitivo della manovra 2018</w:t>
      </w:r>
      <w:r>
        <w:rPr>
          <w:rFonts w:ascii="Verdana" w:eastAsia="Times New Roman" w:hAnsi="Verdana" w:cs="Times New Roman"/>
          <w:b/>
          <w:bCs/>
          <w:color w:val="FF0000"/>
          <w:sz w:val="19"/>
          <w:szCs w:val="19"/>
          <w:lang w:eastAsia="it-IT"/>
        </w:rPr>
        <w:t xml:space="preserve"> </w:t>
      </w:r>
      <w:r w:rsidRPr="00036F1A">
        <w:rPr>
          <w:rFonts w:ascii="Verdana" w:eastAsia="Times New Roman" w:hAnsi="Verdana" w:cs="Times New Roman"/>
          <w:b/>
          <w:bCs/>
          <w:color w:val="FF0000"/>
          <w:sz w:val="19"/>
          <w:szCs w:val="19"/>
          <w:u w:val="single"/>
          <w:lang w:eastAsia="it-IT"/>
        </w:rPr>
        <w:t>(legge 27 dicembre 2017, n. 205)</w:t>
      </w:r>
      <w:r w:rsidRPr="001F73AA">
        <w:rPr>
          <w:rFonts w:ascii="Verdana" w:eastAsia="Times New Roman" w:hAnsi="Verdana" w:cs="Times New Roman"/>
          <w:b/>
          <w:bCs/>
          <w:color w:val="FF0000"/>
          <w:sz w:val="19"/>
          <w:szCs w:val="19"/>
          <w:lang w:eastAsia="it-IT"/>
        </w:rPr>
        <w:t xml:space="preserve"> contiene la proroga al 2</w:t>
      </w:r>
      <w:r>
        <w:rPr>
          <w:rFonts w:ascii="Verdana" w:eastAsia="Times New Roman" w:hAnsi="Verdana" w:cs="Times New Roman"/>
          <w:b/>
          <w:bCs/>
          <w:color w:val="FF0000"/>
          <w:sz w:val="19"/>
          <w:szCs w:val="19"/>
          <w:lang w:eastAsia="it-IT"/>
        </w:rPr>
        <w:t xml:space="preserve">020 delle concessioni in essere (comma 1180 dell’art. 1) </w:t>
      </w:r>
      <w:r w:rsidRPr="001F73AA">
        <w:rPr>
          <w:rFonts w:ascii="Verdana" w:eastAsia="Times New Roman" w:hAnsi="Verdana" w:cs="Times New Roman"/>
          <w:b/>
          <w:bCs/>
          <w:color w:val="FF0000"/>
          <w:sz w:val="19"/>
          <w:szCs w:val="19"/>
          <w:lang w:eastAsia="it-IT"/>
        </w:rPr>
        <w:t xml:space="preserve">ma anche </w:t>
      </w:r>
      <w:r w:rsidR="00B6123C">
        <w:rPr>
          <w:rFonts w:ascii="Verdana" w:eastAsia="Times New Roman" w:hAnsi="Verdana" w:cs="Times New Roman"/>
          <w:b/>
          <w:bCs/>
          <w:color w:val="FF0000"/>
          <w:sz w:val="19"/>
          <w:szCs w:val="19"/>
          <w:lang w:eastAsia="it-IT"/>
        </w:rPr>
        <w:t xml:space="preserve">una </w:t>
      </w:r>
      <w:r w:rsidRPr="001F73AA">
        <w:rPr>
          <w:rFonts w:ascii="Verdana" w:eastAsia="Times New Roman" w:hAnsi="Verdana" w:cs="Times New Roman"/>
          <w:b/>
          <w:bCs/>
          <w:color w:val="FF0000"/>
          <w:sz w:val="19"/>
          <w:szCs w:val="19"/>
          <w:lang w:eastAsia="it-IT"/>
        </w:rPr>
        <w:t>"tutela" degli operatori che nell'ultimo b</w:t>
      </w:r>
      <w:r>
        <w:rPr>
          <w:rFonts w:ascii="Verdana" w:eastAsia="Times New Roman" w:hAnsi="Verdana" w:cs="Times New Roman"/>
          <w:b/>
          <w:bCs/>
          <w:color w:val="FF0000"/>
          <w:sz w:val="19"/>
          <w:szCs w:val="19"/>
          <w:lang w:eastAsia="it-IT"/>
        </w:rPr>
        <w:t>iennio hanno occupato posteggi (comma 1181 dell’art. 1):</w:t>
      </w:r>
    </w:p>
    <w:p w:rsidR="00B6123C" w:rsidRDefault="00B6123C" w:rsidP="001F73AA">
      <w:pPr>
        <w:pBdr>
          <w:bottom w:val="dotted" w:sz="24" w:space="1" w:color="auto"/>
        </w:pBdr>
        <w:shd w:val="clear" w:color="auto" w:fill="F0F4F7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</w:p>
    <w:p w:rsidR="00BA4035" w:rsidRDefault="001F73AA" w:rsidP="001F73AA">
      <w:pPr>
        <w:shd w:val="clear" w:color="auto" w:fill="F0F4F7"/>
        <w:spacing w:after="0" w:line="336" w:lineRule="atLeast"/>
      </w:pP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1180. Al fine di garantire che le procedure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per l’assegnazione delle concessioni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di commercio su aree pubbliche siano realizzate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 xml:space="preserve">in un contesto temporale e </w:t>
      </w:r>
      <w:proofErr w:type="spellStart"/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regolatorio</w:t>
      </w:r>
      <w:proofErr w:type="spellEnd"/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omogeneo, il termine delle concessioni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in essere alla data di entrata in vigore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della presente disposizi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one e con scadenza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 xml:space="preserve">anteriore al </w:t>
      </w:r>
      <w:r w:rsidRPr="001F73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31 dicembre 2020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 xml:space="preserve"> 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è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prorogato fino a tale data. 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1181.In relazione a quanto disposto dal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comma 1180 e nel quadro della promozione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e garanzia degli obiettivi di politica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sociale connessi alla tutela dell’occupa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zione,</w:t>
      </w:r>
      <w:r w:rsidRPr="001F73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 le amministrazioni interessate prevedono,</w:t>
      </w:r>
      <w:r w:rsidRPr="001F73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/>
        <w:t>anche in deroga a quanto disposto</w:t>
      </w:r>
      <w:r w:rsidRPr="001F73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/>
        <w:t>dall’articolo 16 del decreto legislativo</w:t>
      </w:r>
      <w:r w:rsidRPr="001F73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/>
        <w:t>26 marzo 2010, n. 59, specifiche modalità</w:t>
      </w:r>
      <w:r w:rsidRPr="001F73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/>
        <w:t>di assegnazione per coloro che, nell’ultimo</w:t>
      </w:r>
      <w:r w:rsidRPr="001F73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/>
        <w:t>biennio, hanno direttamente utilizzato le</w:t>
      </w:r>
      <w:r w:rsidRPr="001F73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/>
        <w:t>concessioni quale unica o prevalente fonte</w:t>
      </w:r>
      <w:r w:rsidRPr="001F73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/>
        <w:t>di reddito per sé e per il proprio nucleo</w:t>
      </w:r>
      <w:r w:rsidRPr="001F73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/>
        <w:t>familiare. 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Con </w:t>
      </w:r>
      <w:r w:rsidRPr="001F73AA">
        <w:rPr>
          <w:rFonts w:ascii="Verdana" w:eastAsia="Times New Roman" w:hAnsi="Verdana" w:cs="Times New Roman"/>
          <w:b/>
          <w:color w:val="000000"/>
          <w:sz w:val="19"/>
          <w:szCs w:val="19"/>
          <w:lang w:eastAsia="it-IT"/>
        </w:rPr>
        <w:t>intesa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sancita in sede di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Conferenza unificata ai sensi dell’articolo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8, comma 6, della legge 5 giugno 2003,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 xml:space="preserve">n. 131, si provvede conseguentemente </w:t>
      </w:r>
      <w:r w:rsidRPr="001F73AA">
        <w:rPr>
          <w:rFonts w:ascii="Verdana" w:eastAsia="Times New Roman" w:hAnsi="Verdana" w:cs="Times New Roman"/>
          <w:b/>
          <w:color w:val="000000"/>
          <w:sz w:val="19"/>
          <w:szCs w:val="19"/>
          <w:lang w:eastAsia="it-IT"/>
        </w:rPr>
        <w:t>all’integrazione</w:t>
      </w:r>
      <w:r w:rsidRPr="001F73AA">
        <w:rPr>
          <w:rFonts w:ascii="Verdana" w:eastAsia="Times New Roman" w:hAnsi="Verdana" w:cs="Times New Roman"/>
          <w:b/>
          <w:color w:val="000000"/>
          <w:sz w:val="19"/>
          <w:szCs w:val="19"/>
          <w:lang w:eastAsia="it-IT"/>
        </w:rPr>
        <w:br/>
        <w:t>dei criteri previsti dall’intesa</w:t>
      </w:r>
      <w:r w:rsidRPr="001F73AA">
        <w:rPr>
          <w:rFonts w:ascii="Verdana" w:eastAsia="Times New Roman" w:hAnsi="Verdana" w:cs="Times New Roman"/>
          <w:b/>
          <w:color w:val="000000"/>
          <w:sz w:val="19"/>
          <w:szCs w:val="19"/>
          <w:lang w:eastAsia="it-IT"/>
        </w:rPr>
        <w:br/>
        <w:t>5 luglio 2012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, pubblicata nella Gazzetta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Ufficiale n. 79 del 4 aprile 2013, sancita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in attuazione dell’articolo 70, comma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5, del citato decreto legislativo n. 59 del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 xml:space="preserve">2010, </w:t>
      </w:r>
      <w:r w:rsidRPr="001F73AA">
        <w:rPr>
          <w:rFonts w:ascii="Verdana" w:eastAsia="Times New Roman" w:hAnsi="Verdana" w:cs="Times New Roman"/>
          <w:b/>
          <w:color w:val="000000"/>
          <w:sz w:val="19"/>
          <w:szCs w:val="19"/>
          <w:lang w:eastAsia="it-IT"/>
        </w:rPr>
        <w:t>stabilendo altresì,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ai fini della garanzia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 xml:space="preserve">della concorrenza nel settore, </w:t>
      </w:r>
      <w:r w:rsidRPr="001F73AA">
        <w:rPr>
          <w:rFonts w:ascii="Verdana" w:eastAsia="Times New Roman" w:hAnsi="Verdana" w:cs="Times New Roman"/>
          <w:b/>
          <w:color w:val="000000"/>
          <w:sz w:val="19"/>
          <w:szCs w:val="19"/>
          <w:lang w:eastAsia="it-IT"/>
        </w:rPr>
        <w:t>il numero</w:t>
      </w:r>
      <w:r w:rsidRPr="001F73AA">
        <w:rPr>
          <w:rFonts w:ascii="Verdana" w:eastAsia="Times New Roman" w:hAnsi="Verdana" w:cs="Times New Roman"/>
          <w:b/>
          <w:color w:val="000000"/>
          <w:sz w:val="19"/>
          <w:szCs w:val="19"/>
          <w:lang w:eastAsia="it-IT"/>
        </w:rPr>
        <w:br/>
        <w:t>massimo di posteggi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complessivamente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 xml:space="preserve">assegnabili </w:t>
      </w:r>
      <w:r w:rsidRPr="001F73AA">
        <w:rPr>
          <w:rFonts w:ascii="Verdana" w:eastAsia="Times New Roman" w:hAnsi="Verdana" w:cs="Times New Roman"/>
          <w:b/>
          <w:color w:val="000000"/>
          <w:sz w:val="19"/>
          <w:szCs w:val="19"/>
          <w:lang w:eastAsia="it-IT"/>
        </w:rPr>
        <w:t>ad un medesimo soggetto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 xml:space="preserve">giuridico, </w:t>
      </w:r>
      <w:r w:rsidRPr="001F73AA">
        <w:rPr>
          <w:rFonts w:ascii="Verdana" w:eastAsia="Times New Roman" w:hAnsi="Verdana" w:cs="Times New Roman"/>
          <w:b/>
          <w:color w:val="000000"/>
          <w:sz w:val="19"/>
          <w:szCs w:val="19"/>
          <w:lang w:eastAsia="it-IT"/>
        </w:rPr>
        <w:t>sia nella medesima area</w:t>
      </w:r>
      <w:r w:rsidRPr="001F73AA">
        <w:rPr>
          <w:rFonts w:ascii="Verdana" w:eastAsia="Times New Roman" w:hAnsi="Verdana" w:cs="Times New Roman"/>
          <w:b/>
          <w:color w:val="000000"/>
          <w:sz w:val="19"/>
          <w:szCs w:val="19"/>
          <w:lang w:eastAsia="it-IT"/>
        </w:rPr>
        <w:br/>
        <w:t>sia in diverse aree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, mercatali e non mercatali.</w:t>
      </w:r>
      <w:r w:rsidRPr="001F73AA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</w:r>
      <w:bookmarkStart w:id="0" w:name="_GoBack"/>
      <w:bookmarkEnd w:id="0"/>
    </w:p>
    <w:sectPr w:rsidR="00BA4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48"/>
    <w:rsid w:val="00036F1A"/>
    <w:rsid w:val="001F73AA"/>
    <w:rsid w:val="0036088F"/>
    <w:rsid w:val="00764A8C"/>
    <w:rsid w:val="00B6123C"/>
    <w:rsid w:val="00CA7C9B"/>
    <w:rsid w:val="00DE5148"/>
    <w:rsid w:val="00F4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03B4B-20D4-46B0-BE69-516A1AF5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3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4927">
              <w:marLeft w:val="0"/>
              <w:marRight w:val="240"/>
              <w:marTop w:val="0"/>
              <w:marBottom w:val="0"/>
              <w:divBdr>
                <w:top w:val="single" w:sz="6" w:space="12" w:color="9999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Coviello</dc:creator>
  <cp:keywords/>
  <dc:description/>
  <cp:lastModifiedBy>Katiuscia Coviello</cp:lastModifiedBy>
  <cp:revision>6</cp:revision>
  <dcterms:created xsi:type="dcterms:W3CDTF">2018-01-03T10:32:00Z</dcterms:created>
  <dcterms:modified xsi:type="dcterms:W3CDTF">2018-01-03T12:27:00Z</dcterms:modified>
</cp:coreProperties>
</file>